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E3C" w:rsidRDefault="008A7E3C" w:rsidP="008A7E3C">
      <w:pPr>
        <w:tabs>
          <w:tab w:val="center" w:pos="6503"/>
          <w:tab w:val="right" w:pos="13006"/>
        </w:tabs>
        <w:rPr>
          <w:b/>
        </w:rPr>
      </w:pPr>
      <w:r>
        <w:rPr>
          <w:b/>
        </w:rPr>
        <w:tab/>
        <w:t>INFORMACIÓN ADICIONAL A LA INICIATIVA DE LA LEY DE INGRESOS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00"/>
        <w:gridCol w:w="6496"/>
      </w:tblGrid>
      <w:tr w:rsidR="008A7E3C" w:rsidTr="008A7E3C">
        <w:tc>
          <w:tcPr>
            <w:tcW w:w="6573" w:type="dxa"/>
          </w:tcPr>
          <w:p w:rsidR="008A7E3C" w:rsidRDefault="008A7E3C" w:rsidP="008A7E3C">
            <w:pPr>
              <w:tabs>
                <w:tab w:val="left" w:pos="1168"/>
                <w:tab w:val="center" w:pos="6503"/>
                <w:tab w:val="right" w:pos="13006"/>
              </w:tabs>
              <w:jc w:val="center"/>
              <w:rPr>
                <w:b/>
              </w:rPr>
            </w:pPr>
            <w:r>
              <w:rPr>
                <w:b/>
              </w:rPr>
              <w:t>ESTADO DE MÉXICO / MUNICIPIO DE JOCOTITLÁN</w:t>
            </w:r>
          </w:p>
        </w:tc>
        <w:tc>
          <w:tcPr>
            <w:tcW w:w="6573" w:type="dxa"/>
            <w:vMerge w:val="restart"/>
          </w:tcPr>
          <w:p w:rsidR="008A7E3C" w:rsidRDefault="008A7E3C" w:rsidP="008A7E3C">
            <w:pPr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INGRESO ESTIMADO</w:t>
            </w:r>
          </w:p>
          <w:p w:rsidR="008A7E3C" w:rsidRDefault="008A7E3C" w:rsidP="008A7E3C">
            <w:pPr>
              <w:tabs>
                <w:tab w:val="left" w:pos="708"/>
              </w:tabs>
              <w:rPr>
                <w:b/>
              </w:rPr>
            </w:pPr>
          </w:p>
        </w:tc>
      </w:tr>
      <w:tr w:rsidR="008A7E3C" w:rsidTr="008A7E3C">
        <w:tc>
          <w:tcPr>
            <w:tcW w:w="6573" w:type="dxa"/>
          </w:tcPr>
          <w:p w:rsidR="008A7E3C" w:rsidRDefault="008A7E3C" w:rsidP="008A7E3C">
            <w:pPr>
              <w:tabs>
                <w:tab w:val="left" w:pos="1168"/>
                <w:tab w:val="center" w:pos="6503"/>
                <w:tab w:val="right" w:pos="13006"/>
              </w:tabs>
              <w:jc w:val="center"/>
              <w:rPr>
                <w:b/>
              </w:rPr>
            </w:pPr>
            <w:r>
              <w:rPr>
                <w:b/>
              </w:rPr>
              <w:t>INICIATIVA DE LEY DE INGRES</w:t>
            </w:r>
            <w:r w:rsidR="008B3848">
              <w:rPr>
                <w:b/>
              </w:rPr>
              <w:t>OS PARA EL EJERCICIO FISCAL 2018</w:t>
            </w:r>
          </w:p>
        </w:tc>
        <w:tc>
          <w:tcPr>
            <w:tcW w:w="6573" w:type="dxa"/>
            <w:vMerge/>
          </w:tcPr>
          <w:p w:rsidR="008A7E3C" w:rsidRDefault="008A7E3C" w:rsidP="008A7E3C">
            <w:pPr>
              <w:tabs>
                <w:tab w:val="left" w:pos="1168"/>
                <w:tab w:val="center" w:pos="6503"/>
                <w:tab w:val="right" w:pos="13006"/>
              </w:tabs>
              <w:rPr>
                <w:b/>
              </w:rPr>
            </w:pPr>
          </w:p>
        </w:tc>
      </w:tr>
      <w:tr w:rsidR="008A7E3C" w:rsidTr="008A7E3C">
        <w:tc>
          <w:tcPr>
            <w:tcW w:w="6573" w:type="dxa"/>
          </w:tcPr>
          <w:p w:rsidR="008A7E3C" w:rsidRDefault="008A7E3C" w:rsidP="008A7E3C">
            <w:pPr>
              <w:tabs>
                <w:tab w:val="left" w:pos="1168"/>
                <w:tab w:val="center" w:pos="6503"/>
                <w:tab w:val="right" w:pos="13006"/>
              </w:tabs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6573" w:type="dxa"/>
          </w:tcPr>
          <w:p w:rsidR="008A7E3C" w:rsidRDefault="00855239" w:rsidP="0007726B">
            <w:pPr>
              <w:tabs>
                <w:tab w:val="left" w:pos="1168"/>
                <w:tab w:val="center" w:pos="6503"/>
                <w:tab w:val="right" w:pos="13006"/>
              </w:tabs>
              <w:jc w:val="right"/>
              <w:rPr>
                <w:b/>
              </w:rPr>
            </w:pPr>
            <w:r>
              <w:rPr>
                <w:b/>
              </w:rPr>
              <w:t>269,483,348.00</w:t>
            </w:r>
          </w:p>
        </w:tc>
      </w:tr>
      <w:tr w:rsidR="008A7E3C" w:rsidTr="008A7E3C">
        <w:tc>
          <w:tcPr>
            <w:tcW w:w="6573" w:type="dxa"/>
          </w:tcPr>
          <w:p w:rsidR="008A7E3C" w:rsidRPr="008A7E3C" w:rsidRDefault="008A7E3C" w:rsidP="008A7E3C">
            <w:pPr>
              <w:tabs>
                <w:tab w:val="left" w:pos="1168"/>
                <w:tab w:val="center" w:pos="6503"/>
                <w:tab w:val="right" w:pos="13006"/>
              </w:tabs>
            </w:pPr>
            <w:r>
              <w:t>Impuestos</w:t>
            </w:r>
          </w:p>
        </w:tc>
        <w:tc>
          <w:tcPr>
            <w:tcW w:w="6573" w:type="dxa"/>
          </w:tcPr>
          <w:p w:rsidR="008A7E3C" w:rsidRPr="009E7C92" w:rsidRDefault="00855239" w:rsidP="009E7C92">
            <w:pPr>
              <w:tabs>
                <w:tab w:val="left" w:pos="1168"/>
                <w:tab w:val="center" w:pos="6503"/>
                <w:tab w:val="right" w:pos="13006"/>
              </w:tabs>
              <w:jc w:val="right"/>
              <w:rPr>
                <w:b/>
              </w:rPr>
            </w:pPr>
            <w:r>
              <w:rPr>
                <w:b/>
              </w:rPr>
              <w:t>13,541,984.00</w:t>
            </w:r>
          </w:p>
        </w:tc>
      </w:tr>
      <w:tr w:rsidR="008A7E3C" w:rsidTr="008A7E3C">
        <w:tc>
          <w:tcPr>
            <w:tcW w:w="6573" w:type="dxa"/>
          </w:tcPr>
          <w:p w:rsidR="008A7E3C" w:rsidRPr="008A7E3C" w:rsidRDefault="008A7E3C" w:rsidP="008A7E3C">
            <w:pPr>
              <w:tabs>
                <w:tab w:val="left" w:pos="1168"/>
                <w:tab w:val="center" w:pos="6503"/>
                <w:tab w:val="right" w:pos="13006"/>
              </w:tabs>
            </w:pPr>
            <w:r>
              <w:t>Impuestos sobre los ingresos</w:t>
            </w:r>
          </w:p>
        </w:tc>
        <w:tc>
          <w:tcPr>
            <w:tcW w:w="6573" w:type="dxa"/>
          </w:tcPr>
          <w:p w:rsidR="008A7E3C" w:rsidRPr="009E7C92" w:rsidRDefault="005E2F1F" w:rsidP="009E7C92">
            <w:pPr>
              <w:tabs>
                <w:tab w:val="left" w:pos="1168"/>
                <w:tab w:val="center" w:pos="6503"/>
                <w:tab w:val="right" w:pos="13006"/>
              </w:tabs>
              <w:jc w:val="right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A7E3C" w:rsidTr="008A7E3C">
        <w:tc>
          <w:tcPr>
            <w:tcW w:w="6573" w:type="dxa"/>
          </w:tcPr>
          <w:p w:rsidR="008A7E3C" w:rsidRPr="008A7E3C" w:rsidRDefault="008A7E3C" w:rsidP="008A7E3C">
            <w:pPr>
              <w:tabs>
                <w:tab w:val="left" w:pos="1168"/>
                <w:tab w:val="center" w:pos="6503"/>
                <w:tab w:val="right" w:pos="13006"/>
              </w:tabs>
            </w:pPr>
            <w:r>
              <w:t>Impuestos sobre el patrimonio</w:t>
            </w:r>
          </w:p>
        </w:tc>
        <w:tc>
          <w:tcPr>
            <w:tcW w:w="6573" w:type="dxa"/>
          </w:tcPr>
          <w:p w:rsidR="008A7E3C" w:rsidRPr="009E7C92" w:rsidRDefault="00855239" w:rsidP="004D1BBB">
            <w:pPr>
              <w:tabs>
                <w:tab w:val="left" w:pos="1168"/>
                <w:tab w:val="center" w:pos="6503"/>
                <w:tab w:val="right" w:pos="13006"/>
              </w:tabs>
              <w:jc w:val="right"/>
              <w:rPr>
                <w:b/>
              </w:rPr>
            </w:pPr>
            <w:r>
              <w:rPr>
                <w:b/>
              </w:rPr>
              <w:t>12,459,324.00</w:t>
            </w:r>
          </w:p>
        </w:tc>
      </w:tr>
      <w:tr w:rsidR="008A7E3C" w:rsidTr="008A7E3C">
        <w:tc>
          <w:tcPr>
            <w:tcW w:w="6573" w:type="dxa"/>
          </w:tcPr>
          <w:p w:rsidR="008A7E3C" w:rsidRPr="008A7E3C" w:rsidRDefault="008A7E3C" w:rsidP="008A7E3C">
            <w:pPr>
              <w:tabs>
                <w:tab w:val="left" w:pos="1168"/>
                <w:tab w:val="center" w:pos="6503"/>
                <w:tab w:val="right" w:pos="13006"/>
              </w:tabs>
            </w:pPr>
            <w:r>
              <w:t>Impuestos sobre la producción, el consumo y las transacciones</w:t>
            </w:r>
          </w:p>
        </w:tc>
        <w:tc>
          <w:tcPr>
            <w:tcW w:w="6573" w:type="dxa"/>
          </w:tcPr>
          <w:p w:rsidR="008A7E3C" w:rsidRPr="009E7C92" w:rsidRDefault="005E2F1F" w:rsidP="009E7C92">
            <w:pPr>
              <w:tabs>
                <w:tab w:val="left" w:pos="1168"/>
                <w:tab w:val="center" w:pos="6503"/>
                <w:tab w:val="right" w:pos="13006"/>
              </w:tabs>
              <w:jc w:val="right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A7E3C" w:rsidTr="008A7E3C">
        <w:tc>
          <w:tcPr>
            <w:tcW w:w="6573" w:type="dxa"/>
          </w:tcPr>
          <w:p w:rsidR="008A7E3C" w:rsidRPr="008A7E3C" w:rsidRDefault="008A7E3C" w:rsidP="008A7E3C">
            <w:pPr>
              <w:tabs>
                <w:tab w:val="left" w:pos="1168"/>
                <w:tab w:val="center" w:pos="6503"/>
                <w:tab w:val="right" w:pos="13006"/>
              </w:tabs>
            </w:pPr>
            <w:r>
              <w:t>Impuestos al comercio exterior</w:t>
            </w:r>
          </w:p>
        </w:tc>
        <w:tc>
          <w:tcPr>
            <w:tcW w:w="6573" w:type="dxa"/>
          </w:tcPr>
          <w:p w:rsidR="008A7E3C" w:rsidRPr="009E7C92" w:rsidRDefault="005E2F1F" w:rsidP="009E7C92">
            <w:pPr>
              <w:tabs>
                <w:tab w:val="left" w:pos="1168"/>
                <w:tab w:val="center" w:pos="6503"/>
                <w:tab w:val="right" w:pos="13006"/>
              </w:tabs>
              <w:jc w:val="right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A7E3C" w:rsidTr="008A7E3C">
        <w:tc>
          <w:tcPr>
            <w:tcW w:w="6573" w:type="dxa"/>
          </w:tcPr>
          <w:p w:rsidR="008A7E3C" w:rsidRDefault="008A7E3C" w:rsidP="008A7E3C">
            <w:pPr>
              <w:tabs>
                <w:tab w:val="left" w:pos="1168"/>
                <w:tab w:val="center" w:pos="6503"/>
                <w:tab w:val="right" w:pos="13006"/>
              </w:tabs>
            </w:pPr>
            <w:r>
              <w:t>Impuestos sobre Nóminas y Asimilables</w:t>
            </w:r>
          </w:p>
        </w:tc>
        <w:tc>
          <w:tcPr>
            <w:tcW w:w="6573" w:type="dxa"/>
          </w:tcPr>
          <w:p w:rsidR="008A7E3C" w:rsidRPr="009E7C92" w:rsidRDefault="005E2F1F" w:rsidP="009E7C92">
            <w:pPr>
              <w:tabs>
                <w:tab w:val="left" w:pos="1168"/>
                <w:tab w:val="center" w:pos="6503"/>
                <w:tab w:val="right" w:pos="13006"/>
              </w:tabs>
              <w:jc w:val="right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A7E3C" w:rsidTr="008A7E3C">
        <w:tc>
          <w:tcPr>
            <w:tcW w:w="6573" w:type="dxa"/>
          </w:tcPr>
          <w:p w:rsidR="008A7E3C" w:rsidRDefault="008A7E3C" w:rsidP="008A7E3C">
            <w:pPr>
              <w:tabs>
                <w:tab w:val="left" w:pos="1168"/>
                <w:tab w:val="center" w:pos="6503"/>
                <w:tab w:val="right" w:pos="13006"/>
              </w:tabs>
            </w:pPr>
            <w:r>
              <w:t>Impuestos Ecológicos</w:t>
            </w:r>
          </w:p>
        </w:tc>
        <w:tc>
          <w:tcPr>
            <w:tcW w:w="6573" w:type="dxa"/>
          </w:tcPr>
          <w:p w:rsidR="008A7E3C" w:rsidRPr="009E7C92" w:rsidRDefault="005E2F1F" w:rsidP="009E7C92">
            <w:pPr>
              <w:tabs>
                <w:tab w:val="left" w:pos="1168"/>
                <w:tab w:val="center" w:pos="6503"/>
                <w:tab w:val="right" w:pos="13006"/>
              </w:tabs>
              <w:jc w:val="right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A7E3C" w:rsidTr="008A7E3C">
        <w:tc>
          <w:tcPr>
            <w:tcW w:w="6573" w:type="dxa"/>
          </w:tcPr>
          <w:p w:rsidR="008A7E3C" w:rsidRDefault="008A7E3C" w:rsidP="008A7E3C">
            <w:pPr>
              <w:tabs>
                <w:tab w:val="left" w:pos="1454"/>
              </w:tabs>
            </w:pPr>
            <w:r>
              <w:t>Accesorios</w:t>
            </w:r>
          </w:p>
        </w:tc>
        <w:tc>
          <w:tcPr>
            <w:tcW w:w="6573" w:type="dxa"/>
          </w:tcPr>
          <w:p w:rsidR="008A7E3C" w:rsidRPr="009E7C92" w:rsidRDefault="00855239" w:rsidP="009E7C92">
            <w:pPr>
              <w:tabs>
                <w:tab w:val="left" w:pos="1168"/>
                <w:tab w:val="center" w:pos="6503"/>
                <w:tab w:val="right" w:pos="13006"/>
              </w:tabs>
              <w:jc w:val="right"/>
              <w:rPr>
                <w:b/>
              </w:rPr>
            </w:pPr>
            <w:r>
              <w:rPr>
                <w:b/>
              </w:rPr>
              <w:t>328,056.00</w:t>
            </w:r>
          </w:p>
        </w:tc>
      </w:tr>
      <w:tr w:rsidR="008A7E3C" w:rsidTr="008A7E3C">
        <w:tc>
          <w:tcPr>
            <w:tcW w:w="6573" w:type="dxa"/>
          </w:tcPr>
          <w:p w:rsidR="008A7E3C" w:rsidRDefault="008A7E3C" w:rsidP="008A7E3C">
            <w:pPr>
              <w:tabs>
                <w:tab w:val="left" w:pos="1454"/>
              </w:tabs>
            </w:pPr>
            <w:r>
              <w:t>Otros impuestos</w:t>
            </w:r>
          </w:p>
        </w:tc>
        <w:tc>
          <w:tcPr>
            <w:tcW w:w="6573" w:type="dxa"/>
          </w:tcPr>
          <w:p w:rsidR="008A7E3C" w:rsidRPr="009E7C92" w:rsidRDefault="00855239" w:rsidP="009E7C92">
            <w:pPr>
              <w:tabs>
                <w:tab w:val="left" w:pos="1168"/>
                <w:tab w:val="center" w:pos="6503"/>
                <w:tab w:val="right" w:pos="13006"/>
              </w:tabs>
              <w:jc w:val="right"/>
              <w:rPr>
                <w:b/>
              </w:rPr>
            </w:pPr>
            <w:r>
              <w:rPr>
                <w:b/>
              </w:rPr>
              <w:t>754,604.00</w:t>
            </w:r>
          </w:p>
        </w:tc>
      </w:tr>
      <w:tr w:rsidR="005E2F1F" w:rsidTr="008A7E3C">
        <w:tc>
          <w:tcPr>
            <w:tcW w:w="6573" w:type="dxa"/>
          </w:tcPr>
          <w:p w:rsidR="005E2F1F" w:rsidRDefault="005E2F1F" w:rsidP="005E2F1F">
            <w:pPr>
              <w:tabs>
                <w:tab w:val="left" w:pos="1168"/>
                <w:tab w:val="center" w:pos="6503"/>
                <w:tab w:val="right" w:pos="13006"/>
              </w:tabs>
            </w:pPr>
            <w:r>
              <w:t>Impuestos no comprendidos en las fracciones de la Ley de Ingresos causadas en ejercicios fiscales anteriores pendientes de liquidación o pago.</w:t>
            </w:r>
          </w:p>
        </w:tc>
        <w:tc>
          <w:tcPr>
            <w:tcW w:w="6573" w:type="dxa"/>
          </w:tcPr>
          <w:p w:rsidR="005E2F1F" w:rsidRPr="009E7C92" w:rsidRDefault="005E2F1F" w:rsidP="005E2F1F">
            <w:pPr>
              <w:tabs>
                <w:tab w:val="left" w:pos="1168"/>
                <w:tab w:val="center" w:pos="6503"/>
                <w:tab w:val="right" w:pos="13006"/>
              </w:tabs>
              <w:jc w:val="right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5E2F1F" w:rsidTr="008A7E3C">
        <w:tc>
          <w:tcPr>
            <w:tcW w:w="6573" w:type="dxa"/>
          </w:tcPr>
          <w:p w:rsidR="005E2F1F" w:rsidRDefault="005E2F1F" w:rsidP="005E2F1F">
            <w:pPr>
              <w:tabs>
                <w:tab w:val="left" w:pos="1168"/>
                <w:tab w:val="center" w:pos="6503"/>
                <w:tab w:val="right" w:pos="13006"/>
              </w:tabs>
            </w:pPr>
            <w:r>
              <w:t>Cuotas y aportaciones de seguridad social</w:t>
            </w:r>
          </w:p>
        </w:tc>
        <w:tc>
          <w:tcPr>
            <w:tcW w:w="6573" w:type="dxa"/>
          </w:tcPr>
          <w:p w:rsidR="005E2F1F" w:rsidRPr="009E7C92" w:rsidRDefault="005E2F1F" w:rsidP="005E2F1F">
            <w:pPr>
              <w:tabs>
                <w:tab w:val="left" w:pos="1168"/>
                <w:tab w:val="center" w:pos="6503"/>
                <w:tab w:val="right" w:pos="13006"/>
              </w:tabs>
              <w:jc w:val="right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5E2F1F" w:rsidTr="008A7E3C">
        <w:tc>
          <w:tcPr>
            <w:tcW w:w="6573" w:type="dxa"/>
          </w:tcPr>
          <w:p w:rsidR="005E2F1F" w:rsidRDefault="005E2F1F" w:rsidP="005E2F1F">
            <w:pPr>
              <w:tabs>
                <w:tab w:val="left" w:pos="1168"/>
                <w:tab w:val="center" w:pos="6503"/>
                <w:tab w:val="right" w:pos="13006"/>
              </w:tabs>
            </w:pPr>
            <w:r>
              <w:t>Aportaciones para fondos de vivienda</w:t>
            </w:r>
          </w:p>
        </w:tc>
        <w:tc>
          <w:tcPr>
            <w:tcW w:w="6573" w:type="dxa"/>
          </w:tcPr>
          <w:p w:rsidR="005E2F1F" w:rsidRPr="009E7C92" w:rsidRDefault="005E2F1F" w:rsidP="005E2F1F">
            <w:pPr>
              <w:tabs>
                <w:tab w:val="left" w:pos="1168"/>
                <w:tab w:val="center" w:pos="6503"/>
                <w:tab w:val="right" w:pos="13006"/>
              </w:tabs>
              <w:jc w:val="right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5E2F1F" w:rsidTr="008A7E3C">
        <w:tc>
          <w:tcPr>
            <w:tcW w:w="6573" w:type="dxa"/>
          </w:tcPr>
          <w:p w:rsidR="005E2F1F" w:rsidRDefault="005E2F1F" w:rsidP="005E2F1F">
            <w:pPr>
              <w:tabs>
                <w:tab w:val="left" w:pos="1168"/>
                <w:tab w:val="center" w:pos="6503"/>
                <w:tab w:val="right" w:pos="13006"/>
              </w:tabs>
            </w:pPr>
            <w:r>
              <w:t>Cuotas para el seguro social</w:t>
            </w:r>
          </w:p>
        </w:tc>
        <w:tc>
          <w:tcPr>
            <w:tcW w:w="6573" w:type="dxa"/>
          </w:tcPr>
          <w:p w:rsidR="005E2F1F" w:rsidRPr="009E7C92" w:rsidRDefault="005E2F1F" w:rsidP="005E2F1F">
            <w:pPr>
              <w:tabs>
                <w:tab w:val="left" w:pos="1168"/>
                <w:tab w:val="center" w:pos="6503"/>
                <w:tab w:val="right" w:pos="13006"/>
              </w:tabs>
              <w:jc w:val="right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5E2F1F" w:rsidTr="008A7E3C">
        <w:tc>
          <w:tcPr>
            <w:tcW w:w="6573" w:type="dxa"/>
          </w:tcPr>
          <w:p w:rsidR="005E2F1F" w:rsidRDefault="005E2F1F" w:rsidP="005E2F1F">
            <w:pPr>
              <w:tabs>
                <w:tab w:val="left" w:pos="1168"/>
                <w:tab w:val="center" w:pos="6503"/>
                <w:tab w:val="right" w:pos="13006"/>
              </w:tabs>
            </w:pPr>
            <w:r>
              <w:t>Cuotas de ahorro para el retiro</w:t>
            </w:r>
          </w:p>
        </w:tc>
        <w:tc>
          <w:tcPr>
            <w:tcW w:w="6573" w:type="dxa"/>
          </w:tcPr>
          <w:p w:rsidR="005E2F1F" w:rsidRPr="009E7C92" w:rsidRDefault="005E2F1F" w:rsidP="005E2F1F">
            <w:pPr>
              <w:tabs>
                <w:tab w:val="left" w:pos="1168"/>
                <w:tab w:val="center" w:pos="6503"/>
                <w:tab w:val="right" w:pos="13006"/>
              </w:tabs>
              <w:jc w:val="right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5E2F1F" w:rsidTr="008A7E3C">
        <w:tc>
          <w:tcPr>
            <w:tcW w:w="6573" w:type="dxa"/>
          </w:tcPr>
          <w:p w:rsidR="005E2F1F" w:rsidRDefault="005E2F1F" w:rsidP="005E2F1F">
            <w:pPr>
              <w:tabs>
                <w:tab w:val="left" w:pos="1168"/>
                <w:tab w:val="center" w:pos="6503"/>
                <w:tab w:val="right" w:pos="13006"/>
              </w:tabs>
            </w:pPr>
            <w:r>
              <w:t>Otras cuotas y aportaciones para la seguridad social</w:t>
            </w:r>
          </w:p>
        </w:tc>
        <w:tc>
          <w:tcPr>
            <w:tcW w:w="6573" w:type="dxa"/>
          </w:tcPr>
          <w:p w:rsidR="005E2F1F" w:rsidRPr="009E7C92" w:rsidRDefault="005E2F1F" w:rsidP="005E2F1F">
            <w:pPr>
              <w:tabs>
                <w:tab w:val="left" w:pos="1168"/>
                <w:tab w:val="center" w:pos="6503"/>
                <w:tab w:val="right" w:pos="13006"/>
              </w:tabs>
              <w:jc w:val="right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5E2F1F" w:rsidTr="008A7E3C">
        <w:tc>
          <w:tcPr>
            <w:tcW w:w="6573" w:type="dxa"/>
          </w:tcPr>
          <w:p w:rsidR="005E2F1F" w:rsidRDefault="005E2F1F" w:rsidP="005E2F1F">
            <w:pPr>
              <w:tabs>
                <w:tab w:val="left" w:pos="1168"/>
                <w:tab w:val="center" w:pos="6503"/>
                <w:tab w:val="right" w:pos="13006"/>
              </w:tabs>
            </w:pPr>
            <w:r>
              <w:t>Accesorios</w:t>
            </w:r>
          </w:p>
        </w:tc>
        <w:tc>
          <w:tcPr>
            <w:tcW w:w="6573" w:type="dxa"/>
          </w:tcPr>
          <w:p w:rsidR="005E2F1F" w:rsidRPr="009E7C92" w:rsidRDefault="005E2F1F" w:rsidP="005E2F1F">
            <w:pPr>
              <w:tabs>
                <w:tab w:val="left" w:pos="1168"/>
                <w:tab w:val="center" w:pos="6503"/>
                <w:tab w:val="right" w:pos="13006"/>
              </w:tabs>
              <w:jc w:val="right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5E2F1F" w:rsidTr="008A7E3C">
        <w:tc>
          <w:tcPr>
            <w:tcW w:w="6573" w:type="dxa"/>
          </w:tcPr>
          <w:p w:rsidR="005E2F1F" w:rsidRDefault="005E2F1F" w:rsidP="005E2F1F">
            <w:pPr>
              <w:tabs>
                <w:tab w:val="left" w:pos="1168"/>
                <w:tab w:val="center" w:pos="6503"/>
                <w:tab w:val="right" w:pos="13006"/>
              </w:tabs>
            </w:pPr>
            <w:r>
              <w:t>Contribuciones de Mejoras</w:t>
            </w:r>
          </w:p>
        </w:tc>
        <w:tc>
          <w:tcPr>
            <w:tcW w:w="6573" w:type="dxa"/>
          </w:tcPr>
          <w:p w:rsidR="005E2F1F" w:rsidRPr="009E7C92" w:rsidRDefault="004D1BBB" w:rsidP="005E2F1F">
            <w:pPr>
              <w:tabs>
                <w:tab w:val="left" w:pos="1168"/>
                <w:tab w:val="center" w:pos="6503"/>
                <w:tab w:val="right" w:pos="13006"/>
              </w:tabs>
              <w:jc w:val="right"/>
              <w:rPr>
                <w:b/>
              </w:rPr>
            </w:pPr>
            <w:r>
              <w:rPr>
                <w:b/>
              </w:rPr>
              <w:t>310</w:t>
            </w:r>
            <w:r w:rsidR="005E2F1F">
              <w:rPr>
                <w:b/>
              </w:rPr>
              <w:t>,000.00</w:t>
            </w:r>
          </w:p>
        </w:tc>
      </w:tr>
      <w:tr w:rsidR="005E2F1F" w:rsidTr="008A7E3C">
        <w:tc>
          <w:tcPr>
            <w:tcW w:w="6573" w:type="dxa"/>
          </w:tcPr>
          <w:p w:rsidR="005E2F1F" w:rsidRDefault="005E2F1F" w:rsidP="005E2F1F">
            <w:pPr>
              <w:tabs>
                <w:tab w:val="left" w:pos="1168"/>
                <w:tab w:val="center" w:pos="6503"/>
                <w:tab w:val="right" w:pos="13006"/>
              </w:tabs>
            </w:pPr>
            <w:r>
              <w:t>Contribución de Mejoras por Obras Públicas</w:t>
            </w:r>
          </w:p>
        </w:tc>
        <w:tc>
          <w:tcPr>
            <w:tcW w:w="6573" w:type="dxa"/>
          </w:tcPr>
          <w:p w:rsidR="005E2F1F" w:rsidRPr="009E7C92" w:rsidRDefault="004D1BBB" w:rsidP="005E2F1F">
            <w:pPr>
              <w:tabs>
                <w:tab w:val="left" w:pos="1168"/>
                <w:tab w:val="center" w:pos="6503"/>
                <w:tab w:val="right" w:pos="13006"/>
              </w:tabs>
              <w:jc w:val="right"/>
              <w:rPr>
                <w:b/>
              </w:rPr>
            </w:pPr>
            <w:r>
              <w:rPr>
                <w:b/>
              </w:rPr>
              <w:t>310</w:t>
            </w:r>
            <w:r w:rsidR="005E2F1F">
              <w:rPr>
                <w:b/>
              </w:rPr>
              <w:t>,000.00</w:t>
            </w:r>
          </w:p>
        </w:tc>
      </w:tr>
      <w:tr w:rsidR="005E2F1F" w:rsidTr="008A7E3C">
        <w:tc>
          <w:tcPr>
            <w:tcW w:w="6573" w:type="dxa"/>
          </w:tcPr>
          <w:p w:rsidR="005E2F1F" w:rsidRDefault="005E2F1F" w:rsidP="005E2F1F">
            <w:pPr>
              <w:tabs>
                <w:tab w:val="left" w:pos="1168"/>
                <w:tab w:val="center" w:pos="6503"/>
                <w:tab w:val="right" w:pos="13006"/>
              </w:tabs>
            </w:pPr>
            <w:r>
              <w:t>Contribuciones de Mejoras no comprendidas en las fracciones de la Ley de Ingresos causadas en ejercicios fiscales anteriores pendientes de liquidación o pago.</w:t>
            </w:r>
          </w:p>
        </w:tc>
        <w:tc>
          <w:tcPr>
            <w:tcW w:w="6573" w:type="dxa"/>
          </w:tcPr>
          <w:p w:rsidR="005E2F1F" w:rsidRPr="009E7C92" w:rsidRDefault="005E2F1F" w:rsidP="005E2F1F">
            <w:pPr>
              <w:tabs>
                <w:tab w:val="left" w:pos="1168"/>
                <w:tab w:val="center" w:pos="6503"/>
                <w:tab w:val="right" w:pos="13006"/>
              </w:tabs>
              <w:jc w:val="right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5E2F1F" w:rsidTr="008A7E3C">
        <w:tc>
          <w:tcPr>
            <w:tcW w:w="6573" w:type="dxa"/>
          </w:tcPr>
          <w:p w:rsidR="005E2F1F" w:rsidRDefault="005E2F1F" w:rsidP="005E2F1F">
            <w:pPr>
              <w:tabs>
                <w:tab w:val="left" w:pos="1168"/>
                <w:tab w:val="center" w:pos="6503"/>
                <w:tab w:val="right" w:pos="13006"/>
              </w:tabs>
            </w:pPr>
            <w:r>
              <w:t>Derechos</w:t>
            </w:r>
          </w:p>
        </w:tc>
        <w:tc>
          <w:tcPr>
            <w:tcW w:w="6573" w:type="dxa"/>
          </w:tcPr>
          <w:p w:rsidR="005E2F1F" w:rsidRPr="009E7C92" w:rsidRDefault="00855239" w:rsidP="005E2F1F">
            <w:pPr>
              <w:tabs>
                <w:tab w:val="left" w:pos="1168"/>
                <w:tab w:val="center" w:pos="6503"/>
                <w:tab w:val="right" w:pos="13006"/>
              </w:tabs>
              <w:jc w:val="right"/>
              <w:rPr>
                <w:b/>
              </w:rPr>
            </w:pPr>
            <w:r>
              <w:rPr>
                <w:b/>
              </w:rPr>
              <w:t>6,700,000.00</w:t>
            </w:r>
          </w:p>
        </w:tc>
      </w:tr>
      <w:tr w:rsidR="005E2F1F" w:rsidTr="008A7E3C">
        <w:tc>
          <w:tcPr>
            <w:tcW w:w="6573" w:type="dxa"/>
          </w:tcPr>
          <w:p w:rsidR="005E2F1F" w:rsidRDefault="005E2F1F" w:rsidP="005E2F1F">
            <w:pPr>
              <w:tabs>
                <w:tab w:val="left" w:pos="1168"/>
                <w:tab w:val="center" w:pos="6503"/>
                <w:tab w:val="right" w:pos="13006"/>
              </w:tabs>
            </w:pPr>
            <w:r>
              <w:t>Derechos por el uso, goce, aprovechamiento o explotación de bienes de dominio público</w:t>
            </w:r>
          </w:p>
        </w:tc>
        <w:tc>
          <w:tcPr>
            <w:tcW w:w="6573" w:type="dxa"/>
          </w:tcPr>
          <w:p w:rsidR="005E2F1F" w:rsidRPr="009E7C92" w:rsidRDefault="00855239" w:rsidP="004D1BBB">
            <w:pPr>
              <w:tabs>
                <w:tab w:val="left" w:pos="1168"/>
                <w:tab w:val="center" w:pos="6503"/>
                <w:tab w:val="right" w:pos="13006"/>
              </w:tabs>
              <w:jc w:val="right"/>
              <w:rPr>
                <w:b/>
              </w:rPr>
            </w:pPr>
            <w:r>
              <w:rPr>
                <w:b/>
              </w:rPr>
              <w:t>769,926.00</w:t>
            </w:r>
          </w:p>
        </w:tc>
      </w:tr>
      <w:tr w:rsidR="005E2F1F" w:rsidTr="008A7E3C">
        <w:tc>
          <w:tcPr>
            <w:tcW w:w="6573" w:type="dxa"/>
          </w:tcPr>
          <w:p w:rsidR="005E2F1F" w:rsidRDefault="005E2F1F" w:rsidP="005E2F1F">
            <w:pPr>
              <w:tabs>
                <w:tab w:val="left" w:pos="1168"/>
                <w:tab w:val="center" w:pos="6503"/>
                <w:tab w:val="right" w:pos="13006"/>
              </w:tabs>
            </w:pPr>
            <w:r>
              <w:t>Derechos a los Hidrocarburos</w:t>
            </w:r>
          </w:p>
        </w:tc>
        <w:tc>
          <w:tcPr>
            <w:tcW w:w="6573" w:type="dxa"/>
          </w:tcPr>
          <w:p w:rsidR="005E2F1F" w:rsidRPr="009E7C92" w:rsidRDefault="005E2F1F" w:rsidP="005E2F1F">
            <w:pPr>
              <w:tabs>
                <w:tab w:val="left" w:pos="1168"/>
                <w:tab w:val="center" w:pos="6503"/>
                <w:tab w:val="right" w:pos="13006"/>
              </w:tabs>
              <w:jc w:val="right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5E2F1F" w:rsidTr="008A7E3C">
        <w:tc>
          <w:tcPr>
            <w:tcW w:w="6573" w:type="dxa"/>
          </w:tcPr>
          <w:p w:rsidR="005E2F1F" w:rsidRDefault="005E2F1F" w:rsidP="005E2F1F">
            <w:pPr>
              <w:tabs>
                <w:tab w:val="left" w:pos="1168"/>
                <w:tab w:val="center" w:pos="6503"/>
                <w:tab w:val="right" w:pos="13006"/>
              </w:tabs>
            </w:pPr>
            <w:r>
              <w:lastRenderedPageBreak/>
              <w:t>Derechos por Prestación de servicios</w:t>
            </w:r>
          </w:p>
        </w:tc>
        <w:tc>
          <w:tcPr>
            <w:tcW w:w="6573" w:type="dxa"/>
          </w:tcPr>
          <w:p w:rsidR="005E2F1F" w:rsidRPr="009E7C92" w:rsidRDefault="00855239" w:rsidP="005E2F1F">
            <w:pPr>
              <w:tabs>
                <w:tab w:val="left" w:pos="1168"/>
                <w:tab w:val="center" w:pos="6503"/>
                <w:tab w:val="right" w:pos="13006"/>
              </w:tabs>
              <w:jc w:val="right"/>
              <w:rPr>
                <w:b/>
              </w:rPr>
            </w:pPr>
            <w:r>
              <w:rPr>
                <w:b/>
              </w:rPr>
              <w:t>5,910,583.00</w:t>
            </w:r>
          </w:p>
        </w:tc>
      </w:tr>
      <w:tr w:rsidR="005E2F1F" w:rsidTr="008A7E3C">
        <w:tc>
          <w:tcPr>
            <w:tcW w:w="6573" w:type="dxa"/>
          </w:tcPr>
          <w:p w:rsidR="005E2F1F" w:rsidRDefault="005E2F1F" w:rsidP="005E2F1F">
            <w:pPr>
              <w:tabs>
                <w:tab w:val="left" w:pos="1168"/>
                <w:tab w:val="center" w:pos="6503"/>
                <w:tab w:val="right" w:pos="13006"/>
              </w:tabs>
            </w:pPr>
            <w:r>
              <w:t>Otros Derechos</w:t>
            </w:r>
          </w:p>
        </w:tc>
        <w:tc>
          <w:tcPr>
            <w:tcW w:w="6573" w:type="dxa"/>
          </w:tcPr>
          <w:p w:rsidR="005E2F1F" w:rsidRPr="009E7C92" w:rsidRDefault="005E2F1F" w:rsidP="005E2F1F">
            <w:pPr>
              <w:tabs>
                <w:tab w:val="left" w:pos="1168"/>
                <w:tab w:val="center" w:pos="6503"/>
                <w:tab w:val="right" w:pos="13006"/>
              </w:tabs>
              <w:jc w:val="right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5E2F1F" w:rsidTr="008A7E3C">
        <w:tc>
          <w:tcPr>
            <w:tcW w:w="6573" w:type="dxa"/>
          </w:tcPr>
          <w:p w:rsidR="005E2F1F" w:rsidRDefault="005E2F1F" w:rsidP="005E2F1F">
            <w:pPr>
              <w:tabs>
                <w:tab w:val="left" w:pos="1168"/>
                <w:tab w:val="center" w:pos="6503"/>
                <w:tab w:val="right" w:pos="13006"/>
              </w:tabs>
            </w:pPr>
            <w:r>
              <w:t>Accesorios</w:t>
            </w:r>
          </w:p>
        </w:tc>
        <w:tc>
          <w:tcPr>
            <w:tcW w:w="6573" w:type="dxa"/>
          </w:tcPr>
          <w:p w:rsidR="005E2F1F" w:rsidRPr="009E7C92" w:rsidRDefault="00855239" w:rsidP="005E2F1F">
            <w:pPr>
              <w:tabs>
                <w:tab w:val="left" w:pos="1168"/>
                <w:tab w:val="center" w:pos="6503"/>
                <w:tab w:val="right" w:pos="13006"/>
              </w:tabs>
              <w:jc w:val="right"/>
              <w:rPr>
                <w:b/>
              </w:rPr>
            </w:pPr>
            <w:r>
              <w:rPr>
                <w:b/>
              </w:rPr>
              <w:t>19,491.00</w:t>
            </w:r>
          </w:p>
        </w:tc>
      </w:tr>
      <w:tr w:rsidR="005E2F1F" w:rsidTr="008A7E3C">
        <w:tc>
          <w:tcPr>
            <w:tcW w:w="6573" w:type="dxa"/>
          </w:tcPr>
          <w:p w:rsidR="005E2F1F" w:rsidRDefault="005E2F1F" w:rsidP="005E2F1F">
            <w:pPr>
              <w:tabs>
                <w:tab w:val="left" w:pos="1168"/>
                <w:tab w:val="center" w:pos="6503"/>
                <w:tab w:val="right" w:pos="13006"/>
              </w:tabs>
            </w:pPr>
            <w:r>
              <w:t>Derechos no comprendidos en las fracciones de la Ley de Ingresos causadas en ejercicios fiscales anteriores pendientes de liquidación o pago.</w:t>
            </w:r>
          </w:p>
        </w:tc>
        <w:tc>
          <w:tcPr>
            <w:tcW w:w="6573" w:type="dxa"/>
          </w:tcPr>
          <w:p w:rsidR="005E2F1F" w:rsidRPr="009E7C92" w:rsidRDefault="005E2F1F" w:rsidP="005E2F1F">
            <w:pPr>
              <w:tabs>
                <w:tab w:val="left" w:pos="1168"/>
                <w:tab w:val="center" w:pos="6503"/>
                <w:tab w:val="right" w:pos="13006"/>
              </w:tabs>
              <w:jc w:val="right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5E2F1F" w:rsidTr="008A7E3C">
        <w:tc>
          <w:tcPr>
            <w:tcW w:w="6573" w:type="dxa"/>
          </w:tcPr>
          <w:p w:rsidR="005E2F1F" w:rsidRDefault="005E2F1F" w:rsidP="005E2F1F">
            <w:pPr>
              <w:tabs>
                <w:tab w:val="left" w:pos="1168"/>
                <w:tab w:val="center" w:pos="6503"/>
                <w:tab w:val="right" w:pos="13006"/>
              </w:tabs>
            </w:pPr>
            <w:r>
              <w:t>Productos</w:t>
            </w:r>
          </w:p>
        </w:tc>
        <w:tc>
          <w:tcPr>
            <w:tcW w:w="6573" w:type="dxa"/>
          </w:tcPr>
          <w:p w:rsidR="005E2F1F" w:rsidRPr="009E7C92" w:rsidRDefault="00AC4D74" w:rsidP="005E2F1F">
            <w:pPr>
              <w:tabs>
                <w:tab w:val="left" w:pos="1168"/>
                <w:tab w:val="center" w:pos="6503"/>
                <w:tab w:val="right" w:pos="13006"/>
              </w:tabs>
              <w:jc w:val="right"/>
              <w:rPr>
                <w:b/>
              </w:rPr>
            </w:pPr>
            <w:r>
              <w:rPr>
                <w:b/>
              </w:rPr>
              <w:t>200,000.00</w:t>
            </w:r>
          </w:p>
        </w:tc>
      </w:tr>
      <w:tr w:rsidR="005E2F1F" w:rsidTr="008A7E3C">
        <w:tc>
          <w:tcPr>
            <w:tcW w:w="6573" w:type="dxa"/>
          </w:tcPr>
          <w:p w:rsidR="005E2F1F" w:rsidRDefault="005E2F1F" w:rsidP="005E2F1F">
            <w:pPr>
              <w:tabs>
                <w:tab w:val="left" w:pos="1168"/>
                <w:tab w:val="center" w:pos="6503"/>
                <w:tab w:val="right" w:pos="13006"/>
              </w:tabs>
            </w:pPr>
            <w:r>
              <w:t>Productos de tipo corriente</w:t>
            </w:r>
          </w:p>
        </w:tc>
        <w:tc>
          <w:tcPr>
            <w:tcW w:w="6573" w:type="dxa"/>
          </w:tcPr>
          <w:p w:rsidR="005E2F1F" w:rsidRPr="009E7C92" w:rsidRDefault="00AC4D74" w:rsidP="005E2F1F">
            <w:pPr>
              <w:tabs>
                <w:tab w:val="left" w:pos="1168"/>
                <w:tab w:val="center" w:pos="6503"/>
                <w:tab w:val="right" w:pos="13006"/>
              </w:tabs>
              <w:jc w:val="right"/>
              <w:rPr>
                <w:b/>
              </w:rPr>
            </w:pPr>
            <w:r>
              <w:rPr>
                <w:b/>
              </w:rPr>
              <w:t>200,000.00</w:t>
            </w:r>
          </w:p>
        </w:tc>
      </w:tr>
      <w:tr w:rsidR="005E2F1F" w:rsidTr="008A7E3C">
        <w:tc>
          <w:tcPr>
            <w:tcW w:w="6573" w:type="dxa"/>
          </w:tcPr>
          <w:p w:rsidR="005E2F1F" w:rsidRDefault="005E2F1F" w:rsidP="005E2F1F">
            <w:pPr>
              <w:tabs>
                <w:tab w:val="left" w:pos="1168"/>
                <w:tab w:val="center" w:pos="6503"/>
                <w:tab w:val="right" w:pos="13006"/>
              </w:tabs>
            </w:pPr>
            <w:r>
              <w:t>Productos de capital</w:t>
            </w:r>
          </w:p>
        </w:tc>
        <w:tc>
          <w:tcPr>
            <w:tcW w:w="6573" w:type="dxa"/>
          </w:tcPr>
          <w:p w:rsidR="005E2F1F" w:rsidRPr="009E7C92" w:rsidRDefault="005E2F1F" w:rsidP="005E2F1F">
            <w:pPr>
              <w:tabs>
                <w:tab w:val="left" w:pos="1168"/>
                <w:tab w:val="center" w:pos="6503"/>
                <w:tab w:val="right" w:pos="13006"/>
              </w:tabs>
              <w:jc w:val="right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5E2F1F" w:rsidTr="008A7E3C">
        <w:tc>
          <w:tcPr>
            <w:tcW w:w="6573" w:type="dxa"/>
          </w:tcPr>
          <w:p w:rsidR="005E2F1F" w:rsidRDefault="005E2F1F" w:rsidP="005E2F1F">
            <w:pPr>
              <w:tabs>
                <w:tab w:val="left" w:pos="1168"/>
                <w:tab w:val="center" w:pos="6503"/>
                <w:tab w:val="right" w:pos="13006"/>
              </w:tabs>
            </w:pPr>
            <w:r>
              <w:t>Productos no comprendidos en las fracciones de la Ley de Ingresos causadas en ejercicios fiscales anteriores pendientes de liquidación o pago</w:t>
            </w:r>
          </w:p>
        </w:tc>
        <w:tc>
          <w:tcPr>
            <w:tcW w:w="6573" w:type="dxa"/>
          </w:tcPr>
          <w:p w:rsidR="005E2F1F" w:rsidRPr="009E7C92" w:rsidRDefault="005E2F1F" w:rsidP="005E2F1F">
            <w:pPr>
              <w:tabs>
                <w:tab w:val="left" w:pos="1168"/>
                <w:tab w:val="center" w:pos="6503"/>
                <w:tab w:val="right" w:pos="13006"/>
              </w:tabs>
              <w:jc w:val="right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5E2F1F" w:rsidTr="008A7E3C">
        <w:tc>
          <w:tcPr>
            <w:tcW w:w="6573" w:type="dxa"/>
          </w:tcPr>
          <w:p w:rsidR="005E2F1F" w:rsidRDefault="005E2F1F" w:rsidP="005E2F1F">
            <w:pPr>
              <w:tabs>
                <w:tab w:val="left" w:pos="1168"/>
                <w:tab w:val="center" w:pos="6503"/>
                <w:tab w:val="right" w:pos="13006"/>
              </w:tabs>
            </w:pPr>
            <w:r>
              <w:t>Aprovechamientos</w:t>
            </w:r>
          </w:p>
        </w:tc>
        <w:tc>
          <w:tcPr>
            <w:tcW w:w="6573" w:type="dxa"/>
          </w:tcPr>
          <w:p w:rsidR="005E2F1F" w:rsidRPr="009E7C92" w:rsidRDefault="00AC4D74" w:rsidP="005E2F1F">
            <w:pPr>
              <w:tabs>
                <w:tab w:val="left" w:pos="1168"/>
                <w:tab w:val="center" w:pos="6503"/>
                <w:tab w:val="right" w:pos="13006"/>
              </w:tabs>
              <w:jc w:val="right"/>
              <w:rPr>
                <w:b/>
              </w:rPr>
            </w:pPr>
            <w:r>
              <w:rPr>
                <w:b/>
              </w:rPr>
              <w:t>220,000.00</w:t>
            </w:r>
          </w:p>
        </w:tc>
      </w:tr>
      <w:tr w:rsidR="005E2F1F" w:rsidTr="008A7E3C">
        <w:tc>
          <w:tcPr>
            <w:tcW w:w="6573" w:type="dxa"/>
          </w:tcPr>
          <w:p w:rsidR="005E2F1F" w:rsidRDefault="005E2F1F" w:rsidP="005E2F1F">
            <w:pPr>
              <w:tabs>
                <w:tab w:val="left" w:pos="1168"/>
                <w:tab w:val="center" w:pos="6503"/>
                <w:tab w:val="right" w:pos="13006"/>
              </w:tabs>
            </w:pPr>
            <w:r>
              <w:t>Aprovechamientos de tipo corriente</w:t>
            </w:r>
          </w:p>
        </w:tc>
        <w:tc>
          <w:tcPr>
            <w:tcW w:w="6573" w:type="dxa"/>
          </w:tcPr>
          <w:p w:rsidR="005E2F1F" w:rsidRPr="009E7C92" w:rsidRDefault="00AC4D74" w:rsidP="005E2F1F">
            <w:pPr>
              <w:tabs>
                <w:tab w:val="left" w:pos="1168"/>
                <w:tab w:val="center" w:pos="6503"/>
                <w:tab w:val="right" w:pos="13006"/>
              </w:tabs>
              <w:jc w:val="right"/>
              <w:rPr>
                <w:b/>
              </w:rPr>
            </w:pPr>
            <w:r>
              <w:rPr>
                <w:b/>
              </w:rPr>
              <w:t>220,000.00</w:t>
            </w:r>
          </w:p>
        </w:tc>
      </w:tr>
      <w:tr w:rsidR="005E2F1F" w:rsidTr="008A7E3C">
        <w:tc>
          <w:tcPr>
            <w:tcW w:w="6573" w:type="dxa"/>
          </w:tcPr>
          <w:p w:rsidR="005E2F1F" w:rsidRDefault="005E2F1F" w:rsidP="005E2F1F">
            <w:pPr>
              <w:tabs>
                <w:tab w:val="left" w:pos="1168"/>
                <w:tab w:val="center" w:pos="6503"/>
                <w:tab w:val="right" w:pos="13006"/>
              </w:tabs>
            </w:pPr>
            <w:r>
              <w:t>Aprovechamientos de capital</w:t>
            </w:r>
          </w:p>
        </w:tc>
        <w:tc>
          <w:tcPr>
            <w:tcW w:w="6573" w:type="dxa"/>
          </w:tcPr>
          <w:p w:rsidR="005E2F1F" w:rsidRPr="009E7C92" w:rsidRDefault="005E2F1F" w:rsidP="005E2F1F">
            <w:pPr>
              <w:tabs>
                <w:tab w:val="left" w:pos="1168"/>
                <w:tab w:val="center" w:pos="6503"/>
                <w:tab w:val="right" w:pos="13006"/>
              </w:tabs>
              <w:jc w:val="right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5E2F1F" w:rsidTr="008A7E3C">
        <w:tc>
          <w:tcPr>
            <w:tcW w:w="6573" w:type="dxa"/>
          </w:tcPr>
          <w:p w:rsidR="005E2F1F" w:rsidRDefault="005E2F1F" w:rsidP="005E2F1F">
            <w:pPr>
              <w:tabs>
                <w:tab w:val="left" w:pos="1168"/>
                <w:tab w:val="center" w:pos="6503"/>
                <w:tab w:val="right" w:pos="13006"/>
              </w:tabs>
            </w:pPr>
            <w:r>
              <w:t>Aprovechamientos no comprendidos en las fracciones de la Ley de Ingresos causadas en ejercicios fiscales anteriores pendientes de liquidación o pago</w:t>
            </w:r>
          </w:p>
        </w:tc>
        <w:tc>
          <w:tcPr>
            <w:tcW w:w="6573" w:type="dxa"/>
          </w:tcPr>
          <w:p w:rsidR="005E2F1F" w:rsidRPr="009E7C92" w:rsidRDefault="005E2F1F" w:rsidP="005E2F1F">
            <w:pPr>
              <w:tabs>
                <w:tab w:val="left" w:pos="1168"/>
                <w:tab w:val="center" w:pos="6503"/>
                <w:tab w:val="right" w:pos="13006"/>
              </w:tabs>
              <w:jc w:val="right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5E2F1F" w:rsidTr="008A7E3C">
        <w:tc>
          <w:tcPr>
            <w:tcW w:w="6573" w:type="dxa"/>
          </w:tcPr>
          <w:p w:rsidR="005E2F1F" w:rsidRDefault="005E2F1F" w:rsidP="005E2F1F">
            <w:pPr>
              <w:tabs>
                <w:tab w:val="left" w:pos="1168"/>
                <w:tab w:val="center" w:pos="6503"/>
                <w:tab w:val="right" w:pos="13006"/>
              </w:tabs>
            </w:pPr>
            <w:r>
              <w:t>Ingresos por ventas de bienes y servicios</w:t>
            </w:r>
          </w:p>
        </w:tc>
        <w:tc>
          <w:tcPr>
            <w:tcW w:w="6573" w:type="dxa"/>
          </w:tcPr>
          <w:p w:rsidR="005E2F1F" w:rsidRPr="009E7C92" w:rsidRDefault="005E2F1F" w:rsidP="005E2F1F">
            <w:pPr>
              <w:tabs>
                <w:tab w:val="left" w:pos="1168"/>
                <w:tab w:val="center" w:pos="6503"/>
                <w:tab w:val="right" w:pos="13006"/>
              </w:tabs>
              <w:jc w:val="right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5E2F1F" w:rsidTr="008A7E3C">
        <w:tc>
          <w:tcPr>
            <w:tcW w:w="6573" w:type="dxa"/>
          </w:tcPr>
          <w:p w:rsidR="005E2F1F" w:rsidRDefault="005E2F1F" w:rsidP="005E2F1F">
            <w:pPr>
              <w:tabs>
                <w:tab w:val="left" w:pos="1168"/>
                <w:tab w:val="center" w:pos="6503"/>
                <w:tab w:val="right" w:pos="13006"/>
              </w:tabs>
            </w:pPr>
            <w:r>
              <w:t>Ingresos por ventas de bienes y servicios de organismos descentralizados</w:t>
            </w:r>
          </w:p>
        </w:tc>
        <w:tc>
          <w:tcPr>
            <w:tcW w:w="6573" w:type="dxa"/>
          </w:tcPr>
          <w:p w:rsidR="005E2F1F" w:rsidRPr="009E7C92" w:rsidRDefault="005E2F1F" w:rsidP="005E2F1F">
            <w:pPr>
              <w:tabs>
                <w:tab w:val="left" w:pos="1168"/>
                <w:tab w:val="center" w:pos="6503"/>
                <w:tab w:val="right" w:pos="13006"/>
              </w:tabs>
              <w:jc w:val="right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5E2F1F" w:rsidTr="008A7E3C">
        <w:tc>
          <w:tcPr>
            <w:tcW w:w="6573" w:type="dxa"/>
          </w:tcPr>
          <w:p w:rsidR="005E2F1F" w:rsidRDefault="005E2F1F" w:rsidP="005E2F1F">
            <w:pPr>
              <w:tabs>
                <w:tab w:val="left" w:pos="1168"/>
                <w:tab w:val="center" w:pos="6503"/>
                <w:tab w:val="right" w:pos="13006"/>
              </w:tabs>
            </w:pPr>
            <w:r>
              <w:t>Ingresos de operación de entidades paraestatales empresariales</w:t>
            </w:r>
          </w:p>
        </w:tc>
        <w:tc>
          <w:tcPr>
            <w:tcW w:w="6573" w:type="dxa"/>
          </w:tcPr>
          <w:p w:rsidR="005E2F1F" w:rsidRPr="009E7C92" w:rsidRDefault="005E2F1F" w:rsidP="005E2F1F">
            <w:pPr>
              <w:tabs>
                <w:tab w:val="left" w:pos="1168"/>
                <w:tab w:val="center" w:pos="6503"/>
                <w:tab w:val="right" w:pos="13006"/>
              </w:tabs>
              <w:jc w:val="right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5E2F1F" w:rsidTr="008A7E3C">
        <w:tc>
          <w:tcPr>
            <w:tcW w:w="6573" w:type="dxa"/>
          </w:tcPr>
          <w:p w:rsidR="005E2F1F" w:rsidRDefault="005E2F1F" w:rsidP="005E2F1F">
            <w:pPr>
              <w:tabs>
                <w:tab w:val="left" w:pos="1168"/>
                <w:tab w:val="center" w:pos="6503"/>
                <w:tab w:val="right" w:pos="13006"/>
              </w:tabs>
            </w:pPr>
            <w:r>
              <w:t>Ingresos por venta de bienes y servicios producidos en establecimientos de gobierno central</w:t>
            </w:r>
          </w:p>
        </w:tc>
        <w:tc>
          <w:tcPr>
            <w:tcW w:w="6573" w:type="dxa"/>
          </w:tcPr>
          <w:p w:rsidR="005E2F1F" w:rsidRPr="009E7C92" w:rsidRDefault="005E2F1F" w:rsidP="005E2F1F">
            <w:pPr>
              <w:tabs>
                <w:tab w:val="left" w:pos="1168"/>
                <w:tab w:val="center" w:pos="6503"/>
                <w:tab w:val="right" w:pos="13006"/>
              </w:tabs>
              <w:jc w:val="right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5E2F1F" w:rsidTr="008A7E3C">
        <w:tc>
          <w:tcPr>
            <w:tcW w:w="6573" w:type="dxa"/>
          </w:tcPr>
          <w:p w:rsidR="005E2F1F" w:rsidRDefault="005E2F1F" w:rsidP="005E2F1F">
            <w:pPr>
              <w:tabs>
                <w:tab w:val="left" w:pos="1168"/>
                <w:tab w:val="center" w:pos="6503"/>
                <w:tab w:val="right" w:pos="13006"/>
              </w:tabs>
            </w:pPr>
            <w:r>
              <w:t>Participaciones y Aportaciones</w:t>
            </w:r>
          </w:p>
        </w:tc>
        <w:tc>
          <w:tcPr>
            <w:tcW w:w="6573" w:type="dxa"/>
          </w:tcPr>
          <w:p w:rsidR="005E2F1F" w:rsidRPr="009E7C92" w:rsidRDefault="00AC4D74" w:rsidP="005E2F1F">
            <w:pPr>
              <w:tabs>
                <w:tab w:val="left" w:pos="1168"/>
                <w:tab w:val="center" w:pos="6503"/>
                <w:tab w:val="right" w:pos="13006"/>
              </w:tabs>
              <w:jc w:val="right"/>
              <w:rPr>
                <w:b/>
              </w:rPr>
            </w:pPr>
            <w:r>
              <w:rPr>
                <w:b/>
              </w:rPr>
              <w:t>247,961,364.00</w:t>
            </w:r>
          </w:p>
        </w:tc>
      </w:tr>
      <w:tr w:rsidR="005E2F1F" w:rsidTr="008A7E3C">
        <w:tc>
          <w:tcPr>
            <w:tcW w:w="6573" w:type="dxa"/>
          </w:tcPr>
          <w:p w:rsidR="005E2F1F" w:rsidRDefault="005E2F1F" w:rsidP="005E2F1F">
            <w:pPr>
              <w:tabs>
                <w:tab w:val="left" w:pos="1168"/>
                <w:tab w:val="center" w:pos="6503"/>
                <w:tab w:val="right" w:pos="13006"/>
              </w:tabs>
            </w:pPr>
            <w:r>
              <w:t>Participaciones</w:t>
            </w:r>
          </w:p>
        </w:tc>
        <w:tc>
          <w:tcPr>
            <w:tcW w:w="6573" w:type="dxa"/>
          </w:tcPr>
          <w:p w:rsidR="005E2F1F" w:rsidRPr="009E7C92" w:rsidRDefault="00AC4D74" w:rsidP="005E2F1F">
            <w:pPr>
              <w:tabs>
                <w:tab w:val="left" w:pos="1168"/>
                <w:tab w:val="center" w:pos="6503"/>
                <w:tab w:val="right" w:pos="13006"/>
              </w:tabs>
              <w:jc w:val="right"/>
              <w:rPr>
                <w:b/>
              </w:rPr>
            </w:pPr>
            <w:r>
              <w:rPr>
                <w:b/>
              </w:rPr>
              <w:t>132,087,722.00</w:t>
            </w:r>
          </w:p>
        </w:tc>
      </w:tr>
      <w:tr w:rsidR="005E2F1F" w:rsidTr="008A7E3C">
        <w:tc>
          <w:tcPr>
            <w:tcW w:w="6573" w:type="dxa"/>
          </w:tcPr>
          <w:p w:rsidR="005E2F1F" w:rsidRDefault="005E2F1F" w:rsidP="005E2F1F">
            <w:pPr>
              <w:tabs>
                <w:tab w:val="left" w:pos="1168"/>
                <w:tab w:val="center" w:pos="6503"/>
                <w:tab w:val="right" w:pos="13006"/>
              </w:tabs>
            </w:pPr>
            <w:r>
              <w:t xml:space="preserve">Aportaciones </w:t>
            </w:r>
          </w:p>
        </w:tc>
        <w:tc>
          <w:tcPr>
            <w:tcW w:w="6573" w:type="dxa"/>
          </w:tcPr>
          <w:p w:rsidR="005E2F1F" w:rsidRPr="009E7C92" w:rsidRDefault="00AC4D74" w:rsidP="005E2F1F">
            <w:pPr>
              <w:tabs>
                <w:tab w:val="left" w:pos="1168"/>
                <w:tab w:val="center" w:pos="6503"/>
                <w:tab w:val="right" w:pos="13006"/>
              </w:tabs>
              <w:jc w:val="right"/>
              <w:rPr>
                <w:b/>
              </w:rPr>
            </w:pPr>
            <w:r>
              <w:rPr>
                <w:b/>
              </w:rPr>
              <w:t>115,873,642.00</w:t>
            </w:r>
          </w:p>
        </w:tc>
      </w:tr>
      <w:tr w:rsidR="005E2F1F" w:rsidTr="008A7E3C">
        <w:tc>
          <w:tcPr>
            <w:tcW w:w="6573" w:type="dxa"/>
          </w:tcPr>
          <w:p w:rsidR="005E2F1F" w:rsidRDefault="005E2F1F" w:rsidP="005E2F1F">
            <w:pPr>
              <w:tabs>
                <w:tab w:val="left" w:pos="1168"/>
                <w:tab w:val="center" w:pos="6503"/>
                <w:tab w:val="right" w:pos="13006"/>
              </w:tabs>
            </w:pPr>
            <w:r>
              <w:t>Convenios</w:t>
            </w:r>
          </w:p>
        </w:tc>
        <w:tc>
          <w:tcPr>
            <w:tcW w:w="6573" w:type="dxa"/>
          </w:tcPr>
          <w:p w:rsidR="005E2F1F" w:rsidRPr="009E7C92" w:rsidRDefault="005E2F1F" w:rsidP="005E2F1F">
            <w:pPr>
              <w:tabs>
                <w:tab w:val="left" w:pos="1168"/>
                <w:tab w:val="center" w:pos="6503"/>
                <w:tab w:val="right" w:pos="13006"/>
              </w:tabs>
              <w:jc w:val="right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5E2F1F" w:rsidTr="008A7E3C">
        <w:tc>
          <w:tcPr>
            <w:tcW w:w="6573" w:type="dxa"/>
          </w:tcPr>
          <w:p w:rsidR="005E2F1F" w:rsidRDefault="005E2F1F" w:rsidP="005E2F1F">
            <w:pPr>
              <w:tabs>
                <w:tab w:val="left" w:pos="1168"/>
                <w:tab w:val="center" w:pos="6503"/>
                <w:tab w:val="right" w:pos="13006"/>
              </w:tabs>
            </w:pPr>
            <w:r>
              <w:t>Transferencias, asignaciones, subsidios y otras ayudas</w:t>
            </w:r>
          </w:p>
        </w:tc>
        <w:tc>
          <w:tcPr>
            <w:tcW w:w="6573" w:type="dxa"/>
          </w:tcPr>
          <w:p w:rsidR="005E2F1F" w:rsidRPr="009E7C92" w:rsidRDefault="005E2F1F" w:rsidP="005E2F1F">
            <w:pPr>
              <w:tabs>
                <w:tab w:val="left" w:pos="1168"/>
                <w:tab w:val="center" w:pos="6503"/>
                <w:tab w:val="right" w:pos="13006"/>
              </w:tabs>
              <w:jc w:val="right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5E2F1F" w:rsidTr="008A7E3C">
        <w:tc>
          <w:tcPr>
            <w:tcW w:w="6573" w:type="dxa"/>
          </w:tcPr>
          <w:p w:rsidR="005E2F1F" w:rsidRDefault="005E2F1F" w:rsidP="005E2F1F">
            <w:pPr>
              <w:tabs>
                <w:tab w:val="left" w:pos="1168"/>
                <w:tab w:val="center" w:pos="6503"/>
                <w:tab w:val="right" w:pos="13006"/>
              </w:tabs>
            </w:pPr>
            <w:r>
              <w:t xml:space="preserve">Transferencias internas y Asignaciones al sector público </w:t>
            </w:r>
          </w:p>
        </w:tc>
        <w:tc>
          <w:tcPr>
            <w:tcW w:w="6573" w:type="dxa"/>
          </w:tcPr>
          <w:p w:rsidR="005E2F1F" w:rsidRPr="009E7C92" w:rsidRDefault="005E2F1F" w:rsidP="005E2F1F">
            <w:pPr>
              <w:tabs>
                <w:tab w:val="left" w:pos="1168"/>
                <w:tab w:val="center" w:pos="6503"/>
                <w:tab w:val="right" w:pos="13006"/>
              </w:tabs>
              <w:jc w:val="right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5E2F1F" w:rsidTr="008A7E3C">
        <w:tc>
          <w:tcPr>
            <w:tcW w:w="6573" w:type="dxa"/>
          </w:tcPr>
          <w:p w:rsidR="005E2F1F" w:rsidRDefault="005E2F1F" w:rsidP="005E2F1F">
            <w:pPr>
              <w:tabs>
                <w:tab w:val="left" w:pos="1168"/>
                <w:tab w:val="center" w:pos="6503"/>
                <w:tab w:val="right" w:pos="13006"/>
              </w:tabs>
            </w:pPr>
          </w:p>
        </w:tc>
        <w:tc>
          <w:tcPr>
            <w:tcW w:w="6573" w:type="dxa"/>
          </w:tcPr>
          <w:p w:rsidR="005E2F1F" w:rsidRPr="009E7C92" w:rsidRDefault="005E2F1F" w:rsidP="005E2F1F">
            <w:pPr>
              <w:tabs>
                <w:tab w:val="left" w:pos="1168"/>
                <w:tab w:val="center" w:pos="6503"/>
                <w:tab w:val="right" w:pos="13006"/>
              </w:tabs>
              <w:jc w:val="right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5E2F1F" w:rsidTr="008A7E3C">
        <w:tc>
          <w:tcPr>
            <w:tcW w:w="6573" w:type="dxa"/>
          </w:tcPr>
          <w:p w:rsidR="005E2F1F" w:rsidRDefault="005E2F1F" w:rsidP="005E2F1F">
            <w:pPr>
              <w:tabs>
                <w:tab w:val="left" w:pos="1168"/>
                <w:tab w:val="center" w:pos="6503"/>
                <w:tab w:val="right" w:pos="13006"/>
              </w:tabs>
            </w:pPr>
            <w:r>
              <w:t>Transferencias al resto del sector público</w:t>
            </w:r>
          </w:p>
        </w:tc>
        <w:tc>
          <w:tcPr>
            <w:tcW w:w="6573" w:type="dxa"/>
          </w:tcPr>
          <w:p w:rsidR="005E2F1F" w:rsidRPr="009E7C92" w:rsidRDefault="005E2F1F" w:rsidP="005E2F1F">
            <w:pPr>
              <w:tabs>
                <w:tab w:val="left" w:pos="1168"/>
                <w:tab w:val="center" w:pos="6503"/>
                <w:tab w:val="right" w:pos="13006"/>
              </w:tabs>
              <w:jc w:val="right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0.00</w:t>
            </w:r>
          </w:p>
        </w:tc>
      </w:tr>
      <w:tr w:rsidR="005E2F1F" w:rsidTr="008A7E3C">
        <w:tc>
          <w:tcPr>
            <w:tcW w:w="6573" w:type="dxa"/>
          </w:tcPr>
          <w:p w:rsidR="005E2F1F" w:rsidRDefault="005E2F1F" w:rsidP="005E2F1F">
            <w:pPr>
              <w:tabs>
                <w:tab w:val="left" w:pos="1168"/>
                <w:tab w:val="center" w:pos="6503"/>
                <w:tab w:val="right" w:pos="13006"/>
              </w:tabs>
            </w:pPr>
            <w:r>
              <w:t>Subsidios y subvenciones</w:t>
            </w:r>
          </w:p>
        </w:tc>
        <w:tc>
          <w:tcPr>
            <w:tcW w:w="6573" w:type="dxa"/>
          </w:tcPr>
          <w:p w:rsidR="005E2F1F" w:rsidRPr="009E7C92" w:rsidRDefault="005E2F1F" w:rsidP="005E2F1F">
            <w:pPr>
              <w:tabs>
                <w:tab w:val="left" w:pos="1168"/>
                <w:tab w:val="center" w:pos="6503"/>
                <w:tab w:val="right" w:pos="13006"/>
              </w:tabs>
              <w:jc w:val="right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5E2F1F" w:rsidTr="008A7E3C">
        <w:tc>
          <w:tcPr>
            <w:tcW w:w="6573" w:type="dxa"/>
          </w:tcPr>
          <w:p w:rsidR="005E2F1F" w:rsidRDefault="005E2F1F" w:rsidP="005E2F1F">
            <w:pPr>
              <w:tabs>
                <w:tab w:val="left" w:pos="1168"/>
                <w:tab w:val="center" w:pos="6503"/>
                <w:tab w:val="right" w:pos="13006"/>
              </w:tabs>
            </w:pPr>
            <w:r>
              <w:t>Ayudas Sociales</w:t>
            </w:r>
          </w:p>
        </w:tc>
        <w:tc>
          <w:tcPr>
            <w:tcW w:w="6573" w:type="dxa"/>
          </w:tcPr>
          <w:p w:rsidR="005E2F1F" w:rsidRPr="009E7C92" w:rsidRDefault="005E2F1F" w:rsidP="005E2F1F">
            <w:pPr>
              <w:tabs>
                <w:tab w:val="left" w:pos="1168"/>
                <w:tab w:val="center" w:pos="6503"/>
                <w:tab w:val="right" w:pos="13006"/>
              </w:tabs>
              <w:jc w:val="right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5E2F1F" w:rsidTr="008A7E3C">
        <w:tc>
          <w:tcPr>
            <w:tcW w:w="6573" w:type="dxa"/>
          </w:tcPr>
          <w:p w:rsidR="005E2F1F" w:rsidRDefault="005E2F1F" w:rsidP="005E2F1F">
            <w:pPr>
              <w:tabs>
                <w:tab w:val="left" w:pos="1168"/>
                <w:tab w:val="center" w:pos="6503"/>
                <w:tab w:val="right" w:pos="13006"/>
              </w:tabs>
            </w:pPr>
            <w:r>
              <w:t>Pensiones y Jubilaciones</w:t>
            </w:r>
          </w:p>
        </w:tc>
        <w:tc>
          <w:tcPr>
            <w:tcW w:w="6573" w:type="dxa"/>
          </w:tcPr>
          <w:p w:rsidR="005E2F1F" w:rsidRPr="009E7C92" w:rsidRDefault="005E2F1F" w:rsidP="005E2F1F">
            <w:pPr>
              <w:tabs>
                <w:tab w:val="left" w:pos="1168"/>
                <w:tab w:val="center" w:pos="6503"/>
                <w:tab w:val="right" w:pos="13006"/>
              </w:tabs>
              <w:jc w:val="right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5E2F1F" w:rsidTr="008A7E3C">
        <w:tc>
          <w:tcPr>
            <w:tcW w:w="6573" w:type="dxa"/>
          </w:tcPr>
          <w:p w:rsidR="005E2F1F" w:rsidRDefault="005E2F1F" w:rsidP="005E2F1F">
            <w:pPr>
              <w:tabs>
                <w:tab w:val="left" w:pos="1168"/>
                <w:tab w:val="center" w:pos="6503"/>
                <w:tab w:val="right" w:pos="13006"/>
              </w:tabs>
            </w:pPr>
            <w:r>
              <w:t>Transferencias a Fideicomisos, mandatos y Análogos</w:t>
            </w:r>
          </w:p>
        </w:tc>
        <w:tc>
          <w:tcPr>
            <w:tcW w:w="6573" w:type="dxa"/>
          </w:tcPr>
          <w:p w:rsidR="005E2F1F" w:rsidRPr="009E7C92" w:rsidRDefault="005E2F1F" w:rsidP="005E2F1F">
            <w:pPr>
              <w:tabs>
                <w:tab w:val="left" w:pos="1168"/>
                <w:tab w:val="center" w:pos="6503"/>
                <w:tab w:val="right" w:pos="13006"/>
              </w:tabs>
              <w:jc w:val="right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5E2F1F" w:rsidTr="008A7E3C">
        <w:tc>
          <w:tcPr>
            <w:tcW w:w="6573" w:type="dxa"/>
          </w:tcPr>
          <w:p w:rsidR="005E2F1F" w:rsidRDefault="005E2F1F" w:rsidP="005E2F1F">
            <w:pPr>
              <w:tabs>
                <w:tab w:val="left" w:pos="1168"/>
                <w:tab w:val="center" w:pos="6503"/>
                <w:tab w:val="right" w:pos="13006"/>
              </w:tabs>
            </w:pPr>
            <w:r>
              <w:t>Ingresos derivados de Financiamientos (incluye otros ingresos)</w:t>
            </w:r>
          </w:p>
        </w:tc>
        <w:tc>
          <w:tcPr>
            <w:tcW w:w="6573" w:type="dxa"/>
          </w:tcPr>
          <w:p w:rsidR="005E2F1F" w:rsidRPr="009E7C92" w:rsidRDefault="00AC4D74" w:rsidP="005E2F1F">
            <w:pPr>
              <w:tabs>
                <w:tab w:val="left" w:pos="1168"/>
                <w:tab w:val="center" w:pos="6503"/>
                <w:tab w:val="right" w:pos="13006"/>
              </w:tabs>
              <w:jc w:val="right"/>
              <w:rPr>
                <w:b/>
              </w:rPr>
            </w:pPr>
            <w:r>
              <w:rPr>
                <w:b/>
              </w:rPr>
              <w:t>550,000.00</w:t>
            </w:r>
          </w:p>
        </w:tc>
      </w:tr>
      <w:tr w:rsidR="005E2F1F" w:rsidTr="008A7E3C">
        <w:tc>
          <w:tcPr>
            <w:tcW w:w="6573" w:type="dxa"/>
          </w:tcPr>
          <w:p w:rsidR="005E2F1F" w:rsidRDefault="005E2F1F" w:rsidP="005E2F1F">
            <w:pPr>
              <w:tabs>
                <w:tab w:val="left" w:pos="1168"/>
                <w:tab w:val="center" w:pos="6503"/>
                <w:tab w:val="right" w:pos="13006"/>
              </w:tabs>
            </w:pPr>
            <w:r>
              <w:t>Endeudamiento Interno</w:t>
            </w:r>
          </w:p>
        </w:tc>
        <w:tc>
          <w:tcPr>
            <w:tcW w:w="6573" w:type="dxa"/>
          </w:tcPr>
          <w:p w:rsidR="005E2F1F" w:rsidRPr="009E7C92" w:rsidRDefault="005E2F1F" w:rsidP="005E2F1F">
            <w:pPr>
              <w:tabs>
                <w:tab w:val="left" w:pos="1168"/>
                <w:tab w:val="center" w:pos="6503"/>
                <w:tab w:val="right" w:pos="13006"/>
              </w:tabs>
              <w:jc w:val="right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5E2F1F" w:rsidTr="008A7E3C">
        <w:tc>
          <w:tcPr>
            <w:tcW w:w="6573" w:type="dxa"/>
          </w:tcPr>
          <w:p w:rsidR="005E2F1F" w:rsidRDefault="005E2F1F" w:rsidP="005E2F1F">
            <w:pPr>
              <w:tabs>
                <w:tab w:val="left" w:pos="1168"/>
                <w:tab w:val="center" w:pos="6503"/>
                <w:tab w:val="right" w:pos="13006"/>
              </w:tabs>
            </w:pPr>
            <w:r>
              <w:t>Endeudamiento Externo</w:t>
            </w:r>
          </w:p>
        </w:tc>
        <w:tc>
          <w:tcPr>
            <w:tcW w:w="6573" w:type="dxa"/>
          </w:tcPr>
          <w:p w:rsidR="005E2F1F" w:rsidRPr="009E7C92" w:rsidRDefault="005E2F1F" w:rsidP="005E2F1F">
            <w:pPr>
              <w:tabs>
                <w:tab w:val="left" w:pos="1168"/>
                <w:tab w:val="center" w:pos="6503"/>
                <w:tab w:val="right" w:pos="13006"/>
              </w:tabs>
              <w:jc w:val="right"/>
              <w:rPr>
                <w:b/>
              </w:rPr>
            </w:pPr>
            <w:r>
              <w:rPr>
                <w:b/>
              </w:rPr>
              <w:t>0.00</w:t>
            </w:r>
          </w:p>
        </w:tc>
      </w:tr>
    </w:tbl>
    <w:p w:rsidR="008A7E3C" w:rsidRDefault="008A7E3C" w:rsidP="008A7E3C">
      <w:pPr>
        <w:tabs>
          <w:tab w:val="left" w:pos="1168"/>
          <w:tab w:val="center" w:pos="6503"/>
          <w:tab w:val="right" w:pos="13006"/>
        </w:tabs>
        <w:rPr>
          <w:b/>
        </w:rPr>
      </w:pPr>
      <w:r>
        <w:rPr>
          <w:b/>
        </w:rPr>
        <w:tab/>
      </w:r>
    </w:p>
    <w:sectPr w:rsidR="008A7E3C" w:rsidSect="008A7E3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3C"/>
    <w:rsid w:val="0007726B"/>
    <w:rsid w:val="00334E37"/>
    <w:rsid w:val="00381C07"/>
    <w:rsid w:val="004C245C"/>
    <w:rsid w:val="004D1BBB"/>
    <w:rsid w:val="005E2F1F"/>
    <w:rsid w:val="00855239"/>
    <w:rsid w:val="008A7E3C"/>
    <w:rsid w:val="008B3848"/>
    <w:rsid w:val="009E7C92"/>
    <w:rsid w:val="00A32C0E"/>
    <w:rsid w:val="00A50D34"/>
    <w:rsid w:val="00AC4D74"/>
    <w:rsid w:val="00B24139"/>
    <w:rsid w:val="00BD2C73"/>
    <w:rsid w:val="00EF2E0E"/>
    <w:rsid w:val="00EF7CC0"/>
    <w:rsid w:val="00F478AB"/>
    <w:rsid w:val="00F77391"/>
    <w:rsid w:val="00F8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BAA4AF-F019-4FC5-94D9-591DCCF6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E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E3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A7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455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VOSTRO</cp:lastModifiedBy>
  <cp:revision>8</cp:revision>
  <cp:lastPrinted>2017-04-03T15:24:00Z</cp:lastPrinted>
  <dcterms:created xsi:type="dcterms:W3CDTF">2016-06-22T15:51:00Z</dcterms:created>
  <dcterms:modified xsi:type="dcterms:W3CDTF">2018-04-10T17:42:00Z</dcterms:modified>
</cp:coreProperties>
</file>